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8E3143" w14:textId="4FB69F48" w:rsidR="00B23B03" w:rsidRDefault="002D739D">
      <w:pPr>
        <w:rPr>
          <w:rFonts w:ascii="Times New Roman" w:hAnsi="Times New Roman" w:cs="Times New Roman"/>
          <w:b/>
          <w:bCs/>
          <w:sz w:val="28"/>
          <w:szCs w:val="28"/>
          <w:lang w:val="ru-RU"/>
        </w:rPr>
      </w:pPr>
      <w:r w:rsidRPr="002D739D">
        <w:rPr>
          <w:rFonts w:ascii="Times New Roman" w:hAnsi="Times New Roman" w:cs="Times New Roman"/>
          <w:b/>
          <w:bCs/>
          <w:sz w:val="28"/>
          <w:szCs w:val="28"/>
          <w:lang w:val="ru-RU"/>
        </w:rPr>
        <w:t>Лекция 9.</w:t>
      </w:r>
    </w:p>
    <w:p w14:paraId="2C09602E" w14:textId="587970A0" w:rsidR="00451A30" w:rsidRDefault="00451A30">
      <w:pPr>
        <w:rPr>
          <w:rFonts w:ascii="Times New Roman" w:hAnsi="Times New Roman" w:cs="Times New Roman"/>
          <w:b/>
          <w:bCs/>
          <w:sz w:val="28"/>
          <w:szCs w:val="28"/>
          <w:lang w:val="ru-RU"/>
        </w:rPr>
      </w:pPr>
      <w:bookmarkStart w:id="0" w:name="_Hlk62499580"/>
      <w:r>
        <w:rPr>
          <w:rFonts w:ascii="Times New Roman" w:hAnsi="Times New Roman" w:cs="Times New Roman"/>
          <w:b/>
          <w:bCs/>
          <w:sz w:val="28"/>
          <w:szCs w:val="28"/>
          <w:lang w:val="ru-RU"/>
        </w:rPr>
        <w:t>Интелектуальная собственность в системе собственности</w:t>
      </w:r>
    </w:p>
    <w:bookmarkEnd w:id="0"/>
    <w:p w14:paraId="319AADE7" w14:textId="77777777" w:rsidR="00BF7DCA" w:rsidRPr="00CB3A94" w:rsidRDefault="00BF7DCA" w:rsidP="00BF7DCA">
      <w:pPr>
        <w:pStyle w:val="a3"/>
        <w:spacing w:before="120" w:beforeAutospacing="0" w:after="0" w:afterAutospacing="0"/>
        <w:ind w:firstLine="539"/>
        <w:jc w:val="both"/>
        <w:rPr>
          <w:sz w:val="28"/>
          <w:szCs w:val="28"/>
        </w:rPr>
      </w:pPr>
    </w:p>
    <w:p w14:paraId="160E3962" w14:textId="77777777" w:rsidR="00BF7DCA" w:rsidRPr="00CB3A94" w:rsidRDefault="00BF7DCA" w:rsidP="00BF7DCA">
      <w:pPr>
        <w:pStyle w:val="a3"/>
        <w:spacing w:before="120" w:beforeAutospacing="0" w:after="0" w:afterAutospacing="0"/>
        <w:ind w:firstLine="539"/>
        <w:jc w:val="both"/>
        <w:rPr>
          <w:sz w:val="28"/>
          <w:szCs w:val="28"/>
        </w:rPr>
      </w:pPr>
      <w:r w:rsidRPr="00CB3A94">
        <w:rPr>
          <w:sz w:val="28"/>
          <w:szCs w:val="28"/>
        </w:rPr>
        <w:t>Важное место в жизни каждого общества, кроме материального производства, занимает духовная жизнь. Человек от рождения наделен способностью мыслить и творить, создавать произведения науки и культуры. Результаты такой деятельности составляют и приумножают духовный и интеллектуальный потенциал каждого народа, государства и человечества в целом.</w:t>
      </w:r>
    </w:p>
    <w:p w14:paraId="3ABC1C80" w14:textId="77777777" w:rsidR="00BF7DCA" w:rsidRPr="00CB3A94" w:rsidRDefault="00BF7DCA" w:rsidP="00BF7DCA">
      <w:pPr>
        <w:pStyle w:val="a3"/>
        <w:spacing w:before="120" w:beforeAutospacing="0" w:after="0" w:afterAutospacing="0"/>
        <w:ind w:firstLine="539"/>
        <w:jc w:val="both"/>
        <w:rPr>
          <w:sz w:val="28"/>
          <w:szCs w:val="28"/>
        </w:rPr>
      </w:pPr>
      <w:r w:rsidRPr="00CB3A94">
        <w:rPr>
          <w:sz w:val="28"/>
          <w:szCs w:val="28"/>
        </w:rPr>
        <w:t>Научный и духовный потенциал общества наряду с правильной социально-экономической политикой обеспечивает достижение обществом поставленных перед ним задач. Это особенно важно для Казахстана, где необходимо развивать наукоемкие и сложные производства, находить свою нишу в мировом технологическом разделении труда, а не рассчитывать только на вывоз энергоносителей и сырья.</w:t>
      </w:r>
    </w:p>
    <w:p w14:paraId="5D9E214E" w14:textId="77777777" w:rsidR="00BF7DCA" w:rsidRPr="00CB3A94" w:rsidRDefault="00BF7DCA" w:rsidP="00BF7DCA">
      <w:pPr>
        <w:pStyle w:val="a3"/>
        <w:spacing w:before="120" w:beforeAutospacing="0" w:after="0" w:afterAutospacing="0"/>
        <w:ind w:firstLine="539"/>
        <w:jc w:val="both"/>
        <w:rPr>
          <w:sz w:val="28"/>
          <w:szCs w:val="28"/>
        </w:rPr>
      </w:pPr>
      <w:r w:rsidRPr="00CB3A94">
        <w:rPr>
          <w:sz w:val="28"/>
          <w:szCs w:val="28"/>
        </w:rPr>
        <w:t>Торговля такими результатами творческой интеллектуальной деятельности своих граждан и фирм, как музыка и песни, фильмы и книги, сложные химические продукты, лекарства и пищевые добавки, экономичные экологически чистые технологии, интегральные микросхемы и программные продукты для ЭВМ становится главным источником доходов высокоразвитых стран. Показателен в этом отношении пример США, где среди тысяч направлений бизнеса на пятом по доходности месте стоит шоу-индустрия, приносящая ежегодно 80 миллиардов долларов. По некоторым оценкам только потери в доходах Соединенных Штатов от несанкционированного использования таких результатов творческой деятельности, как патенты, товарные знаки, авторские права по всему миру составляют 200 миллиардов долларов.</w:t>
      </w:r>
    </w:p>
    <w:p w14:paraId="1670A021" w14:textId="77777777" w:rsidR="00BF7DCA" w:rsidRPr="00CB3A94" w:rsidRDefault="00BF7DCA" w:rsidP="00BF7DCA">
      <w:pPr>
        <w:pStyle w:val="a3"/>
        <w:spacing w:before="120" w:beforeAutospacing="0" w:after="0" w:afterAutospacing="0"/>
        <w:ind w:firstLine="539"/>
        <w:jc w:val="both"/>
        <w:rPr>
          <w:sz w:val="28"/>
          <w:szCs w:val="28"/>
        </w:rPr>
      </w:pPr>
      <w:r w:rsidRPr="00CB3A94">
        <w:rPr>
          <w:sz w:val="28"/>
          <w:szCs w:val="28"/>
        </w:rPr>
        <w:t>В связи с этим, правовое регулирование и охрана результатов интеллектуальной творческой деятельности приобретают особое значение. Дело в том, что вопрос о надлежащей охране интеллектуальной собственности является важнейшей составной частью всех межгосударственных и межправительственных соглашений экономического характера. Без такой охраны ни одна страна или фирма не согласны идти на риск и поставлять нам современные технологии. Страна, где не защищается интеллектуальная собственность, обречена на ввоз устаревшей техники и технологий. Даже размер и условия предоставления обычных финансовых инвестиций зачастую зависят от уровня правовой охраны интеллектуальной собственности в данной стране.</w:t>
      </w:r>
    </w:p>
    <w:p w14:paraId="79BBCFF3" w14:textId="77777777" w:rsidR="00BF7DCA" w:rsidRPr="00CB3A94" w:rsidRDefault="00BF7DCA" w:rsidP="00BF7DCA">
      <w:pPr>
        <w:pStyle w:val="a3"/>
        <w:spacing w:before="120" w:beforeAutospacing="0" w:after="0" w:afterAutospacing="0"/>
        <w:ind w:firstLine="539"/>
        <w:jc w:val="both"/>
        <w:rPr>
          <w:sz w:val="28"/>
          <w:szCs w:val="28"/>
        </w:rPr>
      </w:pPr>
      <w:r w:rsidRPr="00CB3A94">
        <w:rPr>
          <w:sz w:val="28"/>
          <w:szCs w:val="28"/>
        </w:rPr>
        <w:t xml:space="preserve">Отношение страны к интеллектуальной собственности, принадлежащей гражданам других стран, прямо влияет на объем и эффективность торговли с этими странами. Например, страна, объявленная пиратом (где не предпринимается никаких мер против нарушителей прав интеллектуальной </w:t>
      </w:r>
      <w:r w:rsidRPr="00CB3A94">
        <w:rPr>
          <w:sz w:val="28"/>
          <w:szCs w:val="28"/>
        </w:rPr>
        <w:lastRenderedPageBreak/>
        <w:t>собственности) и внесенная в соответствующий список таких стран Американской ассоциацией обладателей прав интеллектуальной собственности, может лишиться режима наибольшего благоприятствования в торговле с США в отношении всех товаров этой страны, поставляемых на рынок США.</w:t>
      </w:r>
    </w:p>
    <w:p w14:paraId="3525A5CC"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Понятие «право интеллектуальной собственности» состоит из следующих элементов:</w:t>
      </w:r>
    </w:p>
    <w:p w14:paraId="00565B28"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 xml:space="preserve">Авторское право; </w:t>
      </w:r>
    </w:p>
    <w:p w14:paraId="0BF3AB0E"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 xml:space="preserve">Смежное право; </w:t>
      </w:r>
    </w:p>
    <w:p w14:paraId="1DF6014B"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 xml:space="preserve">Право на изобретение, полезную модель, промышленный образец; </w:t>
      </w:r>
    </w:p>
    <w:p w14:paraId="019C6DDC"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 xml:space="preserve">Права на селекционные достижения; </w:t>
      </w:r>
    </w:p>
    <w:p w14:paraId="692F506C"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 xml:space="preserve">Права на топологии интегральных микросхем; </w:t>
      </w:r>
    </w:p>
    <w:p w14:paraId="572D29F8"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 xml:space="preserve">Средства индивидуализации участников гражданского оборота, товаров и услуг: фирменное наименование, товарный знак, наименование места происхождения товара; </w:t>
      </w:r>
    </w:p>
    <w:p w14:paraId="7AAFFDE9"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 xml:space="preserve">Право на защиту нераскрытой информации: коммерческая тайна, ноу-хау и.т.д. </w:t>
      </w:r>
    </w:p>
    <w:p w14:paraId="4CACC649" w14:textId="77777777" w:rsidR="00BF7DCA" w:rsidRPr="00CB3A94" w:rsidRDefault="00BF7DCA" w:rsidP="00BF7DCA">
      <w:pPr>
        <w:pStyle w:val="a3"/>
        <w:spacing w:before="0" w:beforeAutospacing="0" w:after="0" w:afterAutospacing="0"/>
        <w:ind w:firstLine="539"/>
        <w:jc w:val="both"/>
        <w:rPr>
          <w:sz w:val="28"/>
          <w:szCs w:val="28"/>
        </w:rPr>
      </w:pPr>
    </w:p>
    <w:p w14:paraId="1B3FB510" w14:textId="315405DC" w:rsidR="00BF7DCA" w:rsidRPr="00CB3A94" w:rsidRDefault="00DE4024" w:rsidP="00BF7DCA">
      <w:pPr>
        <w:pStyle w:val="2"/>
        <w:rPr>
          <w:b/>
          <w:szCs w:val="28"/>
        </w:rPr>
      </w:pPr>
      <w:bookmarkStart w:id="1" w:name="_Toc276932461"/>
      <w:r>
        <w:rPr>
          <w:b/>
          <w:szCs w:val="28"/>
        </w:rPr>
        <w:t>9</w:t>
      </w:r>
      <w:r w:rsidR="00BF7DCA" w:rsidRPr="00CB3A94">
        <w:rPr>
          <w:b/>
          <w:szCs w:val="28"/>
        </w:rPr>
        <w:t>.1 Авторское право</w:t>
      </w:r>
      <w:bookmarkEnd w:id="1"/>
    </w:p>
    <w:p w14:paraId="7611F8C8" w14:textId="77777777" w:rsidR="00BF7DCA" w:rsidRPr="00CB3A94" w:rsidRDefault="00BF7DCA" w:rsidP="00BF7DCA">
      <w:pPr>
        <w:pStyle w:val="a3"/>
        <w:spacing w:before="0" w:beforeAutospacing="0" w:after="0" w:afterAutospacing="0"/>
        <w:ind w:firstLine="539"/>
        <w:jc w:val="both"/>
        <w:rPr>
          <w:sz w:val="28"/>
          <w:szCs w:val="28"/>
        </w:rPr>
      </w:pPr>
    </w:p>
    <w:p w14:paraId="2A8205EC"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По оценке зарубежных экспертов, ежемесячно только на музыкальном рынке Казахстана реализуется около 200 тысяч штук компакт-дисков и свыше одного миллиона штук аудиокассет. При этом уровень пиратства составляет свыше 86%. Теневой оборот пиратской продукции составляет более 17 миллионов долларов США в год.</w:t>
      </w:r>
    </w:p>
    <w:p w14:paraId="5929EC8D"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Аналогичная ситуация складывается и на рынке аудиовизуальной продукции, увеличивается завоз контрафактных программ для ЭВМ на рынок Казахстана.</w:t>
      </w:r>
    </w:p>
    <w:p w14:paraId="3864B171"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В целом такая ситуация наносит огромный ущерб индустрии звукозаписи, исполнителям, авторам, культуре, обществу и государству в виде непоступивших налогов.</w:t>
      </w:r>
    </w:p>
    <w:p w14:paraId="09F81C30"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Поскольку производство видеокассет, компакт-дисков на территории Казахстана отсутствует, то подавляющая часть этой продукции, и в большой мере контрафактной, ввозится из-за рубежа - России и Китая.</w:t>
      </w:r>
    </w:p>
    <w:p w14:paraId="0E5E12A4"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Сегодня, как ни парадоксально, камнем преткновения стал вопрос о том, а что именно считать контрафактной продукцией?</w:t>
      </w:r>
    </w:p>
    <w:p w14:paraId="49FDCFB4"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Контрафактные экземпляры - экземпляры произведения или фонограммы, изготовление или распространение которых влечет за собой нарушение авторских и смежных прав, а также экземпляры охраняемых в РК в соответствии с Законом РК «Об авторском праве и смежных правах» произведений и фонограмм, импортируемых без согласия обладателей авторских и смежных прав в РК из государств, в которых эти произведения и фонограммы никогда не охранялись или перестали охраняться.</w:t>
      </w:r>
    </w:p>
    <w:p w14:paraId="29161A16"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 xml:space="preserve">Часть судей полагают, что это продукция, изготовленная кустарным способом и контрафактность нужно определять путем экспертизы. Между тем </w:t>
      </w:r>
      <w:r w:rsidRPr="00CB3A94">
        <w:rPr>
          <w:sz w:val="28"/>
          <w:szCs w:val="28"/>
        </w:rPr>
        <w:lastRenderedPageBreak/>
        <w:t>те же эксперты не имеют права делать вывод о контрафактности представленного на изучение предмета.</w:t>
      </w:r>
    </w:p>
    <w:p w14:paraId="4FF394D5"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Отсюда можно сделать вывод, что контрафактность - понятие юридическое, а не техническое. Иной раз даже невозможно это доказать в суде.</w:t>
      </w:r>
    </w:p>
    <w:p w14:paraId="4EA19D39"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В 1997 году казахстанские авторы создали организацию, управляющую их имущественными правами на коллективной основе - Казахстанское авторское общество (КазАО).</w:t>
      </w:r>
    </w:p>
    <w:p w14:paraId="2919787D"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В 2001 году КазАО заключило 145 лицензионных договоров с пользователями. Сбор авторского гонорара за это время составил 27 464 846 тенге. Из них зарубежным авторско-правовым организациям, с которыми КазАО имеет прямые договоры о представительстве, выплачено 13 956 248 тенге.</w:t>
      </w:r>
    </w:p>
    <w:p w14:paraId="513012A6"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Недавно казахстанские исполнители - обладатели смежных прав создали организацию Общественное объединение «Союз исполнителей Казахстана». Учредителями его являются известные композиторы, артисты, певцы и другие. Это объединение будет управлять на коллективной основе объектами смежных прав (постановки, исполнения, фонограммы, передачи организации эфирного и кабельного вещания).</w:t>
      </w:r>
    </w:p>
    <w:p w14:paraId="3C484FD5"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Далее мы расскажем о первой группе объектов права интеллектуальной собственности, к которой относятся положения авторского права охватывающего вопросы создания, использования и правовой охраны произведений науки, литературы и искусства.</w:t>
      </w:r>
    </w:p>
    <w:p w14:paraId="3D2B7CF0"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Статья 971 Гражданского Кодекса Республики Казахстан (далее – ГК) содержит законодательное определение объекта авторского права путем перечисления важнейших признаков, присущих таким объектам. Причем каждое слово в этом очень емком законодательном определении означает отдельное требование, которому должен отвечать охраняемый объект.</w:t>
      </w:r>
    </w:p>
    <w:p w14:paraId="4864E5DE"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Авторское право согласно этой статьи распространяется на произведение науки литературы и искусства. Из содержания законодательства, регулирующего вопросы авторского права, можно сделать вывод, что произведение является итогом, результатом творческой деятельности. Творчество присуще только одному представителю мира природы - человеку и является результатом его мыслительной деятельности, работы такого универсального инструмента как мозг человека, создающего путем сложных, до конца еще неразгаданных психохимических процессов идеальные образы. Система этих идеальных образов составляет идеальный же, а не материальный объект - произведение.</w:t>
      </w:r>
    </w:p>
    <w:p w14:paraId="61D357F4"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Произведение как результат творческой деятельности предполагает обладание признаками оригинальности и новизны. Каждая новая песня или книга не должны быть известны раньше слушателю или читателю, не должны абсолютно точно повторять другое произведение. Это и есть оригинальность.</w:t>
      </w:r>
    </w:p>
    <w:p w14:paraId="03E21179"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 xml:space="preserve">Эти положения ставят точку в давнем споре о наличии авторских прав у составителей алфавитных телефонных справочников. Они несомненно не </w:t>
      </w:r>
      <w:r w:rsidRPr="00CB3A94">
        <w:rPr>
          <w:sz w:val="28"/>
          <w:szCs w:val="28"/>
        </w:rPr>
        <w:lastRenderedPageBreak/>
        <w:t>обладают таким правом, так как выполнили не творческую, а механическую работу.</w:t>
      </w:r>
    </w:p>
    <w:p w14:paraId="12C4FCAB"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Сферами создания произведений указываются наука, литература и искусство. Если задуматься о некоторых произведениях, то возникают сложности при их отнесении к объектам научным или литературным. Например, в какую из этих двух групп отнести справочник логарифмических или иных математических таблиц - к науке или литературе? Объекты художественного конструирования относятся к произведениям науки или искусства? Точного определения упомянутых трех частей этой сферы законодатель не дает, да и в сущности отнесение произведения к какому-либо виду деятельности не имеет принципиального значения для предоставления правовой охраны или на ее объем. Главное, чтобы были налицо признаки объекта авторского права. Если, к примеру была опубликована статья в научно-техническом журнале или в другом издании, раскрывающая принцип какого - либо технического решения, то до признания этого решения изобретением, полезной моделью или промышленным образцом в отношении этого технического решения существует авторско-правовая охрана. Таким образом, охрана методами авторского права есть базовая, универсальная охрана для результатов любого творчества, безотносительно к тому, относится ли оно к сферам науки, литературы или искусства.</w:t>
      </w:r>
    </w:p>
    <w:p w14:paraId="2A1DD7F5"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Для предоставления правовой охраны авторским правам не имеет принципиального значения назначение, содержание и достоинство произведения. Под назначением при этом понимаются цели создания произведения и будущий способ его использования (обучение, реализация с целью получения прибыли, личные мотивы и пр.); под содержанием и достоинствами - его различные отличительные свойства положительного характера. Законом охраняются в равной мере как произведения известных авторов, классиков, так и творения детей, молодых и начинающих авторов.</w:t>
      </w:r>
    </w:p>
    <w:p w14:paraId="55F28F72"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В соответствии с требованиями законодательства не имеют значения различные способы и форма выражения произведения. Но само по себе такое выражение должно иметь место, то есть произведение должно быть выражено в объективной форме. Под таковой понимается существование произведения не только в виде творческого замысла, в мыслях и голове автора, а отдельно от него. Иные (кроме самого автора) лица должны иметь потенциальную возможность познакомиться с произведением. Все виды выражения произведений в объективной форме перечислены в п.2 ст. 971 ГК, причем этот перечень не является исчерпывающим, развитие науки и техники может его пополнить.</w:t>
      </w:r>
    </w:p>
    <w:p w14:paraId="5575E027"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 xml:space="preserve">Новеллой в вопросе об объективной форме произведения является то, что правовая охрана за некоторым исключением распространяется как на обнародованные, так и на необнародованные произведения. Исключение составляют произведения в устной форме. На них авторское право распространяется только в том случае, если было публичное произнесение, исполнение. Надо полагать, что если произнесение, исполнение не носило публичного характера, к примеру, речь была произнесена перед членами </w:t>
      </w:r>
      <w:r w:rsidRPr="00CB3A94">
        <w:rPr>
          <w:sz w:val="28"/>
          <w:szCs w:val="28"/>
        </w:rPr>
        <w:lastRenderedPageBreak/>
        <w:t>семьи, а не в зале при стечении народа, то авторское право на такое произнесение не распространяется.</w:t>
      </w:r>
    </w:p>
    <w:p w14:paraId="26252CE8" w14:textId="77777777" w:rsidR="00BF7DCA" w:rsidRPr="00CB3A94" w:rsidRDefault="00BF7DCA" w:rsidP="00BF7DCA">
      <w:pPr>
        <w:pStyle w:val="a3"/>
        <w:spacing w:before="0" w:beforeAutospacing="0" w:after="0" w:afterAutospacing="0"/>
        <w:ind w:firstLine="539"/>
        <w:jc w:val="both"/>
        <w:rPr>
          <w:sz w:val="28"/>
          <w:szCs w:val="28"/>
        </w:rPr>
      </w:pPr>
      <w:r w:rsidRPr="00CB3A94">
        <w:rPr>
          <w:sz w:val="28"/>
          <w:szCs w:val="28"/>
        </w:rPr>
        <w:t>В действующем законодательстве закрепляется правило о нераспространении авторского права на идеи, концепции, принципы, методы, процессы, открытия. факты. Это объясняется, прежде всего тем, что авторское право способно охранять только элементы формы произведения и не в состоянии охранять элементы содержания, которые в принципе может придумать множество людей. Форма же произведения при первом его создании всегда уникальна. Например, идею романа «Мертвые души» Н.В. Гоголь воспринял от А.С. Пушкина, методы исследования синтез и анализ используется в тысячах научных исследований и т. д.</w:t>
      </w:r>
    </w:p>
    <w:p w14:paraId="2B865277" w14:textId="77777777" w:rsidR="00BF7DCA" w:rsidRPr="00CB3A94" w:rsidRDefault="00BF7DCA" w:rsidP="00BF7DCA">
      <w:pPr>
        <w:pStyle w:val="a3"/>
        <w:spacing w:before="0" w:beforeAutospacing="0" w:after="0" w:afterAutospacing="0"/>
        <w:ind w:firstLine="709"/>
        <w:jc w:val="both"/>
        <w:rPr>
          <w:sz w:val="28"/>
          <w:szCs w:val="28"/>
        </w:rPr>
      </w:pPr>
      <w:r w:rsidRPr="00CB3A94">
        <w:rPr>
          <w:sz w:val="28"/>
          <w:szCs w:val="28"/>
        </w:rPr>
        <w:t>Перечень нормативных правовых актов, которые необходимо знать:</w:t>
      </w:r>
    </w:p>
    <w:p w14:paraId="5B166EE1" w14:textId="77777777" w:rsidR="00BF7DCA" w:rsidRPr="006476FF" w:rsidRDefault="00BF7DCA" w:rsidP="00BF7DCA">
      <w:pPr>
        <w:numPr>
          <w:ilvl w:val="0"/>
          <w:numId w:val="1"/>
        </w:numPr>
        <w:tabs>
          <w:tab w:val="clear" w:pos="905"/>
          <w:tab w:val="num" w:pos="1134"/>
        </w:tabs>
        <w:spacing w:after="0" w:line="240" w:lineRule="auto"/>
        <w:ind w:left="0" w:firstLine="709"/>
        <w:jc w:val="both"/>
        <w:rPr>
          <w:rFonts w:ascii="Times New Roman" w:hAnsi="Times New Roman" w:cs="Times New Roman"/>
          <w:bCs/>
          <w:color w:val="000000"/>
          <w:sz w:val="28"/>
          <w:szCs w:val="28"/>
        </w:rPr>
      </w:pPr>
      <w:r w:rsidRPr="006476FF">
        <w:rPr>
          <w:rFonts w:ascii="Times New Roman" w:hAnsi="Times New Roman" w:cs="Times New Roman"/>
          <w:bCs/>
          <w:color w:val="000000"/>
          <w:sz w:val="28"/>
          <w:szCs w:val="28"/>
        </w:rPr>
        <w:t xml:space="preserve">Гражданский кодекс Республики Казахстан. Авторское право (ст.ст. 971 - 984); </w:t>
      </w:r>
    </w:p>
    <w:p w14:paraId="06A88ACE" w14:textId="77777777" w:rsidR="00BF7DCA" w:rsidRPr="006476FF" w:rsidRDefault="00BF7DCA" w:rsidP="00BF7DCA">
      <w:pPr>
        <w:numPr>
          <w:ilvl w:val="0"/>
          <w:numId w:val="1"/>
        </w:numPr>
        <w:tabs>
          <w:tab w:val="clear" w:pos="905"/>
          <w:tab w:val="num" w:pos="1134"/>
        </w:tabs>
        <w:spacing w:after="0" w:line="240" w:lineRule="auto"/>
        <w:ind w:left="0" w:firstLine="709"/>
        <w:jc w:val="both"/>
        <w:rPr>
          <w:rFonts w:ascii="Times New Roman" w:hAnsi="Times New Roman" w:cs="Times New Roman"/>
          <w:bCs/>
          <w:color w:val="000000"/>
          <w:sz w:val="28"/>
          <w:szCs w:val="28"/>
        </w:rPr>
      </w:pPr>
      <w:r w:rsidRPr="006476FF">
        <w:rPr>
          <w:rFonts w:ascii="Times New Roman" w:hAnsi="Times New Roman" w:cs="Times New Roman"/>
          <w:bCs/>
          <w:color w:val="000000"/>
          <w:sz w:val="28"/>
          <w:szCs w:val="28"/>
        </w:rPr>
        <w:t xml:space="preserve">Закон Республики Казахстан от 10.06.1996г. №6-1 Об авторском праве и смежных правах; </w:t>
      </w:r>
    </w:p>
    <w:p w14:paraId="0AE1A4E1" w14:textId="77777777" w:rsidR="00BF7DCA" w:rsidRPr="006476FF" w:rsidRDefault="00BF7DCA" w:rsidP="00BF7DCA">
      <w:pPr>
        <w:numPr>
          <w:ilvl w:val="0"/>
          <w:numId w:val="1"/>
        </w:numPr>
        <w:tabs>
          <w:tab w:val="clear" w:pos="905"/>
          <w:tab w:val="num" w:pos="1134"/>
        </w:tabs>
        <w:spacing w:after="0" w:line="240" w:lineRule="auto"/>
        <w:ind w:left="0" w:firstLine="709"/>
        <w:jc w:val="both"/>
        <w:rPr>
          <w:rFonts w:ascii="Times New Roman" w:hAnsi="Times New Roman" w:cs="Times New Roman"/>
          <w:bCs/>
          <w:color w:val="000000"/>
          <w:sz w:val="28"/>
          <w:szCs w:val="28"/>
        </w:rPr>
      </w:pPr>
      <w:r w:rsidRPr="006476FF">
        <w:rPr>
          <w:rFonts w:ascii="Times New Roman" w:hAnsi="Times New Roman" w:cs="Times New Roman"/>
          <w:bCs/>
          <w:color w:val="000000"/>
          <w:sz w:val="28"/>
          <w:szCs w:val="28"/>
        </w:rPr>
        <w:t xml:space="preserve">Постановление Кабинета Министров Республики Казахстан от 9 февраля </w:t>
      </w:r>
      <w:smartTag w:uri="urn:schemas-microsoft-com:office:smarttags" w:element="metricconverter">
        <w:smartTagPr>
          <w:attr w:name="ProductID" w:val="1995 г"/>
        </w:smartTagPr>
        <w:r w:rsidRPr="006476FF">
          <w:rPr>
            <w:rFonts w:ascii="Times New Roman" w:hAnsi="Times New Roman" w:cs="Times New Roman"/>
            <w:bCs/>
            <w:color w:val="000000"/>
            <w:sz w:val="28"/>
            <w:szCs w:val="28"/>
          </w:rPr>
          <w:t>1995 г</w:t>
        </w:r>
      </w:smartTag>
      <w:r w:rsidRPr="006476FF">
        <w:rPr>
          <w:rFonts w:ascii="Times New Roman" w:hAnsi="Times New Roman" w:cs="Times New Roman"/>
          <w:bCs/>
          <w:color w:val="000000"/>
          <w:sz w:val="28"/>
          <w:szCs w:val="28"/>
        </w:rPr>
        <w:t xml:space="preserve">. № 142 О ставках авторского вознаграждения за публичное исполнение произведений литературы и искусства, за создание произведений декоративно-прикладного искусства и использование их в промышленности; </w:t>
      </w:r>
    </w:p>
    <w:p w14:paraId="0D7F0D61" w14:textId="77777777" w:rsidR="00BF7DCA" w:rsidRPr="006476FF" w:rsidRDefault="00BF7DCA" w:rsidP="00BF7DCA">
      <w:pPr>
        <w:numPr>
          <w:ilvl w:val="0"/>
          <w:numId w:val="1"/>
        </w:numPr>
        <w:tabs>
          <w:tab w:val="clear" w:pos="905"/>
          <w:tab w:val="num" w:pos="1134"/>
        </w:tabs>
        <w:spacing w:after="0" w:line="240" w:lineRule="auto"/>
        <w:ind w:left="0" w:firstLine="709"/>
        <w:jc w:val="both"/>
        <w:rPr>
          <w:rFonts w:ascii="Times New Roman" w:hAnsi="Times New Roman" w:cs="Times New Roman"/>
          <w:bCs/>
          <w:color w:val="000000"/>
          <w:sz w:val="28"/>
          <w:szCs w:val="28"/>
        </w:rPr>
      </w:pPr>
      <w:r w:rsidRPr="006476FF">
        <w:rPr>
          <w:rFonts w:ascii="Times New Roman" w:hAnsi="Times New Roman" w:cs="Times New Roman"/>
          <w:bCs/>
          <w:color w:val="000000"/>
          <w:sz w:val="28"/>
          <w:szCs w:val="28"/>
        </w:rPr>
        <w:t xml:space="preserve">Приказ Министра юстиции Республики Казахстан от 27 сентября 2002 года № 146 Об утверждении Инструкции о государственной регистрации прав на произведения, охраняемые авторским правом и смежными правами; </w:t>
      </w:r>
    </w:p>
    <w:p w14:paraId="5E30FA35" w14:textId="77777777" w:rsidR="00BF7DCA" w:rsidRPr="006476FF" w:rsidRDefault="00BF7DCA" w:rsidP="00BF7DCA">
      <w:pPr>
        <w:numPr>
          <w:ilvl w:val="0"/>
          <w:numId w:val="1"/>
        </w:numPr>
        <w:tabs>
          <w:tab w:val="clear" w:pos="905"/>
          <w:tab w:val="num" w:pos="1134"/>
        </w:tabs>
        <w:spacing w:after="0" w:line="240" w:lineRule="auto"/>
        <w:ind w:left="0" w:firstLine="709"/>
        <w:jc w:val="both"/>
        <w:rPr>
          <w:rFonts w:ascii="Times New Roman" w:hAnsi="Times New Roman" w:cs="Times New Roman"/>
          <w:bCs/>
          <w:color w:val="000000"/>
          <w:sz w:val="28"/>
          <w:szCs w:val="28"/>
        </w:rPr>
      </w:pPr>
      <w:r w:rsidRPr="006476FF">
        <w:rPr>
          <w:rFonts w:ascii="Times New Roman" w:hAnsi="Times New Roman" w:cs="Times New Roman"/>
          <w:bCs/>
          <w:color w:val="000000"/>
          <w:sz w:val="28"/>
          <w:szCs w:val="28"/>
        </w:rPr>
        <w:t xml:space="preserve">Инструкция Государственного Агентства Республики Казахстан по авторским и смежным правам от 2 сентября </w:t>
      </w:r>
      <w:smartTag w:uri="urn:schemas-microsoft-com:office:smarttags" w:element="metricconverter">
        <w:smartTagPr>
          <w:attr w:name="ProductID" w:val="1996 г"/>
        </w:smartTagPr>
        <w:r w:rsidRPr="006476FF">
          <w:rPr>
            <w:rFonts w:ascii="Times New Roman" w:hAnsi="Times New Roman" w:cs="Times New Roman"/>
            <w:bCs/>
            <w:color w:val="000000"/>
            <w:sz w:val="28"/>
            <w:szCs w:val="28"/>
          </w:rPr>
          <w:t>1996 г</w:t>
        </w:r>
      </w:smartTag>
      <w:r w:rsidRPr="006476FF">
        <w:rPr>
          <w:rFonts w:ascii="Times New Roman" w:hAnsi="Times New Roman" w:cs="Times New Roman"/>
          <w:bCs/>
          <w:color w:val="000000"/>
          <w:sz w:val="28"/>
          <w:szCs w:val="28"/>
        </w:rPr>
        <w:t xml:space="preserve">. Об организации работы инспекторов-уполномоченных КазГААПС по сбору авторского вознаграждения, отчислений в фонды творческих союзов и оплате их труда; </w:t>
      </w:r>
    </w:p>
    <w:p w14:paraId="17FBB765" w14:textId="77777777" w:rsidR="00BF7DCA" w:rsidRPr="006476FF" w:rsidRDefault="00BF7DCA" w:rsidP="00BF7DCA">
      <w:pPr>
        <w:numPr>
          <w:ilvl w:val="0"/>
          <w:numId w:val="1"/>
        </w:numPr>
        <w:tabs>
          <w:tab w:val="clear" w:pos="905"/>
          <w:tab w:val="num" w:pos="1134"/>
        </w:tabs>
        <w:spacing w:after="0" w:line="240" w:lineRule="auto"/>
        <w:ind w:left="0" w:firstLine="709"/>
        <w:jc w:val="both"/>
        <w:rPr>
          <w:rFonts w:ascii="Times New Roman" w:hAnsi="Times New Roman" w:cs="Times New Roman"/>
          <w:bCs/>
          <w:color w:val="000000"/>
          <w:sz w:val="28"/>
          <w:szCs w:val="28"/>
        </w:rPr>
      </w:pPr>
      <w:r w:rsidRPr="006476FF">
        <w:rPr>
          <w:rFonts w:ascii="Times New Roman" w:hAnsi="Times New Roman" w:cs="Times New Roman"/>
          <w:bCs/>
          <w:color w:val="000000"/>
          <w:sz w:val="28"/>
          <w:szCs w:val="28"/>
        </w:rPr>
        <w:t xml:space="preserve">Закон Республики Казахстан от 19 декабря 2003 года № 508-II О рекламе. Авторское право и смежные права на рекламу; </w:t>
      </w:r>
    </w:p>
    <w:p w14:paraId="2EB76600" w14:textId="77777777" w:rsidR="00BF7DCA" w:rsidRPr="006476FF" w:rsidRDefault="00BF7DCA" w:rsidP="00BF7DCA">
      <w:pPr>
        <w:numPr>
          <w:ilvl w:val="0"/>
          <w:numId w:val="1"/>
        </w:numPr>
        <w:tabs>
          <w:tab w:val="clear" w:pos="905"/>
          <w:tab w:val="num" w:pos="1134"/>
        </w:tabs>
        <w:spacing w:after="0" w:line="240" w:lineRule="auto"/>
        <w:ind w:left="0" w:firstLine="709"/>
        <w:jc w:val="both"/>
        <w:rPr>
          <w:rFonts w:ascii="Times New Roman" w:hAnsi="Times New Roman" w:cs="Times New Roman"/>
          <w:bCs/>
          <w:color w:val="000000"/>
          <w:sz w:val="28"/>
          <w:szCs w:val="28"/>
        </w:rPr>
      </w:pPr>
      <w:r w:rsidRPr="006476FF">
        <w:rPr>
          <w:rFonts w:ascii="Times New Roman" w:hAnsi="Times New Roman" w:cs="Times New Roman"/>
          <w:bCs/>
          <w:color w:val="000000"/>
          <w:sz w:val="28"/>
          <w:szCs w:val="28"/>
        </w:rPr>
        <w:t xml:space="preserve">Закон Республики Казахстан от 3 июля 2002 года № 332-II О геодезии и картографии. Авторское право на картографическую продукцию; </w:t>
      </w:r>
    </w:p>
    <w:p w14:paraId="4CD0CC57" w14:textId="77777777" w:rsidR="00BF7DCA" w:rsidRPr="006476FF" w:rsidRDefault="00BF7DCA" w:rsidP="00BF7DCA">
      <w:pPr>
        <w:numPr>
          <w:ilvl w:val="0"/>
          <w:numId w:val="1"/>
        </w:numPr>
        <w:tabs>
          <w:tab w:val="clear" w:pos="905"/>
          <w:tab w:val="num" w:pos="1134"/>
        </w:tabs>
        <w:spacing w:after="0" w:line="240" w:lineRule="auto"/>
        <w:ind w:left="0" w:firstLine="709"/>
        <w:jc w:val="both"/>
        <w:rPr>
          <w:rFonts w:ascii="Times New Roman" w:hAnsi="Times New Roman" w:cs="Times New Roman"/>
          <w:bCs/>
          <w:color w:val="000000"/>
          <w:sz w:val="28"/>
          <w:szCs w:val="28"/>
        </w:rPr>
      </w:pPr>
      <w:r w:rsidRPr="006476FF">
        <w:rPr>
          <w:rFonts w:ascii="Times New Roman" w:hAnsi="Times New Roman" w:cs="Times New Roman"/>
          <w:bCs/>
          <w:color w:val="000000"/>
          <w:sz w:val="28"/>
          <w:szCs w:val="28"/>
        </w:rPr>
        <w:t xml:space="preserve">Закон Республики Казахстан от 16 июля </w:t>
      </w:r>
      <w:smartTag w:uri="urn:schemas-microsoft-com:office:smarttags" w:element="metricconverter">
        <w:smartTagPr>
          <w:attr w:name="ProductID" w:val="2001 г"/>
        </w:smartTagPr>
        <w:r w:rsidRPr="006476FF">
          <w:rPr>
            <w:rFonts w:ascii="Times New Roman" w:hAnsi="Times New Roman" w:cs="Times New Roman"/>
            <w:bCs/>
            <w:color w:val="000000"/>
            <w:sz w:val="28"/>
            <w:szCs w:val="28"/>
          </w:rPr>
          <w:t>2001 г</w:t>
        </w:r>
      </w:smartTag>
      <w:r w:rsidRPr="006476FF">
        <w:rPr>
          <w:rFonts w:ascii="Times New Roman" w:hAnsi="Times New Roman" w:cs="Times New Roman"/>
          <w:bCs/>
          <w:color w:val="000000"/>
          <w:sz w:val="28"/>
          <w:szCs w:val="28"/>
        </w:rPr>
        <w:t xml:space="preserve">. № 242-II Об архитектурной, градостроительной и строительной деятельности в Республике Казахстан. Авторское право на произведение архитектуры; </w:t>
      </w:r>
    </w:p>
    <w:p w14:paraId="013C043E" w14:textId="77777777" w:rsidR="00BF7DCA" w:rsidRPr="006476FF" w:rsidRDefault="00BF7DCA" w:rsidP="00BF7DCA">
      <w:pPr>
        <w:numPr>
          <w:ilvl w:val="0"/>
          <w:numId w:val="1"/>
        </w:numPr>
        <w:tabs>
          <w:tab w:val="clear" w:pos="905"/>
          <w:tab w:val="num" w:pos="1134"/>
        </w:tabs>
        <w:spacing w:after="0" w:line="240" w:lineRule="auto"/>
        <w:ind w:left="0" w:firstLine="709"/>
        <w:jc w:val="both"/>
        <w:rPr>
          <w:rFonts w:ascii="Times New Roman" w:hAnsi="Times New Roman" w:cs="Times New Roman"/>
          <w:bCs/>
          <w:color w:val="000000"/>
          <w:sz w:val="28"/>
          <w:szCs w:val="28"/>
        </w:rPr>
      </w:pPr>
      <w:r w:rsidRPr="006476FF">
        <w:rPr>
          <w:rFonts w:ascii="Times New Roman" w:hAnsi="Times New Roman" w:cs="Times New Roman"/>
          <w:bCs/>
          <w:color w:val="000000"/>
          <w:sz w:val="28"/>
          <w:szCs w:val="28"/>
        </w:rPr>
        <w:t xml:space="preserve">Закон Республики Казахстан от 9 июля </w:t>
      </w:r>
      <w:smartTag w:uri="urn:schemas-microsoft-com:office:smarttags" w:element="metricconverter">
        <w:smartTagPr>
          <w:attr w:name="ProductID" w:val="2001 г"/>
        </w:smartTagPr>
        <w:r w:rsidRPr="006476FF">
          <w:rPr>
            <w:rFonts w:ascii="Times New Roman" w:hAnsi="Times New Roman" w:cs="Times New Roman"/>
            <w:bCs/>
            <w:color w:val="000000"/>
            <w:sz w:val="28"/>
            <w:szCs w:val="28"/>
          </w:rPr>
          <w:t>2001 г</w:t>
        </w:r>
      </w:smartTag>
      <w:r w:rsidRPr="006476FF">
        <w:rPr>
          <w:rFonts w:ascii="Times New Roman" w:hAnsi="Times New Roman" w:cs="Times New Roman"/>
          <w:bCs/>
          <w:color w:val="000000"/>
          <w:sz w:val="28"/>
          <w:szCs w:val="28"/>
        </w:rPr>
        <w:t xml:space="preserve">. № 225-II О науке. Научная интеллектуальная собственность; </w:t>
      </w:r>
    </w:p>
    <w:p w14:paraId="767B81CE" w14:textId="77777777" w:rsidR="00BF7DCA" w:rsidRPr="006476FF" w:rsidRDefault="00BF7DCA" w:rsidP="00BF7DCA">
      <w:pPr>
        <w:numPr>
          <w:ilvl w:val="0"/>
          <w:numId w:val="1"/>
        </w:numPr>
        <w:tabs>
          <w:tab w:val="clear" w:pos="905"/>
          <w:tab w:val="num" w:pos="1134"/>
        </w:tabs>
        <w:spacing w:after="0" w:line="240" w:lineRule="auto"/>
        <w:ind w:left="0" w:firstLine="709"/>
        <w:jc w:val="both"/>
        <w:rPr>
          <w:rFonts w:ascii="Times New Roman" w:hAnsi="Times New Roman" w:cs="Times New Roman"/>
          <w:bCs/>
          <w:color w:val="000000"/>
          <w:sz w:val="28"/>
          <w:szCs w:val="28"/>
        </w:rPr>
      </w:pPr>
      <w:r w:rsidRPr="006476FF">
        <w:rPr>
          <w:rFonts w:ascii="Times New Roman" w:hAnsi="Times New Roman" w:cs="Times New Roman"/>
          <w:bCs/>
          <w:color w:val="000000"/>
          <w:sz w:val="28"/>
          <w:szCs w:val="28"/>
        </w:rPr>
        <w:t xml:space="preserve"> Закон Республики Казахстан от 23 июля </w:t>
      </w:r>
      <w:smartTag w:uri="urn:schemas-microsoft-com:office:smarttags" w:element="metricconverter">
        <w:smartTagPr>
          <w:attr w:name="ProductID" w:val="1999 г"/>
        </w:smartTagPr>
        <w:r w:rsidRPr="006476FF">
          <w:rPr>
            <w:rFonts w:ascii="Times New Roman" w:hAnsi="Times New Roman" w:cs="Times New Roman"/>
            <w:bCs/>
            <w:color w:val="000000"/>
            <w:sz w:val="28"/>
            <w:szCs w:val="28"/>
          </w:rPr>
          <w:t>1999 г</w:t>
        </w:r>
      </w:smartTag>
      <w:r w:rsidRPr="006476FF">
        <w:rPr>
          <w:rFonts w:ascii="Times New Roman" w:hAnsi="Times New Roman" w:cs="Times New Roman"/>
          <w:bCs/>
          <w:color w:val="000000"/>
          <w:sz w:val="28"/>
          <w:szCs w:val="28"/>
        </w:rPr>
        <w:t xml:space="preserve">. № 451-1 О средствах массовой информации. Авторские произведения и письма; </w:t>
      </w:r>
    </w:p>
    <w:p w14:paraId="7B2FC062" w14:textId="77777777" w:rsidR="00BF7DCA" w:rsidRPr="006476FF" w:rsidRDefault="00BF7DCA" w:rsidP="00BF7DCA">
      <w:pPr>
        <w:numPr>
          <w:ilvl w:val="0"/>
          <w:numId w:val="1"/>
        </w:numPr>
        <w:tabs>
          <w:tab w:val="clear" w:pos="905"/>
          <w:tab w:val="num" w:pos="1134"/>
        </w:tabs>
        <w:spacing w:after="0" w:line="240" w:lineRule="auto"/>
        <w:ind w:left="0" w:firstLine="709"/>
        <w:jc w:val="both"/>
        <w:rPr>
          <w:rFonts w:ascii="Times New Roman" w:hAnsi="Times New Roman" w:cs="Times New Roman"/>
          <w:color w:val="000000"/>
          <w:sz w:val="28"/>
          <w:szCs w:val="28"/>
        </w:rPr>
      </w:pPr>
      <w:r w:rsidRPr="006476FF">
        <w:rPr>
          <w:rFonts w:ascii="Times New Roman" w:hAnsi="Times New Roman" w:cs="Times New Roman"/>
          <w:bCs/>
          <w:color w:val="000000"/>
          <w:sz w:val="28"/>
          <w:szCs w:val="28"/>
        </w:rPr>
        <w:t>Правила регистрации, учета и выдачи разрешений на проведение аэросъемочных, геодезических и картографических работ, утвержденные Постановлением Правительства Республики Казахстан от 4 июня 2003 года № 530. Авторские права на геодезические и картографические материалы.</w:t>
      </w:r>
      <w:r w:rsidRPr="006476FF">
        <w:rPr>
          <w:rFonts w:ascii="Times New Roman" w:hAnsi="Times New Roman" w:cs="Times New Roman"/>
          <w:color w:val="000000"/>
          <w:sz w:val="28"/>
          <w:szCs w:val="28"/>
        </w:rPr>
        <w:t xml:space="preserve"> </w:t>
      </w:r>
    </w:p>
    <w:p w14:paraId="71F4616A" w14:textId="77777777" w:rsidR="00BF7DCA" w:rsidRPr="006476FF" w:rsidRDefault="00BF7DCA" w:rsidP="00BF7DCA">
      <w:pPr>
        <w:ind w:left="545"/>
        <w:jc w:val="both"/>
        <w:rPr>
          <w:rFonts w:ascii="Times New Roman" w:hAnsi="Times New Roman" w:cs="Times New Roman"/>
          <w:color w:val="000000"/>
          <w:sz w:val="28"/>
          <w:szCs w:val="28"/>
        </w:rPr>
      </w:pPr>
    </w:p>
    <w:p w14:paraId="474A1C6A" w14:textId="42088C58" w:rsidR="00BF7DCA" w:rsidRPr="00CB3A94" w:rsidRDefault="00DE4024" w:rsidP="00BF7DCA">
      <w:pPr>
        <w:pStyle w:val="2"/>
        <w:rPr>
          <w:b/>
          <w:szCs w:val="28"/>
        </w:rPr>
      </w:pPr>
      <w:bookmarkStart w:id="2" w:name="_Toc276932462"/>
      <w:r>
        <w:rPr>
          <w:b/>
          <w:szCs w:val="28"/>
        </w:rPr>
        <w:lastRenderedPageBreak/>
        <w:t>9</w:t>
      </w:r>
      <w:r w:rsidR="00BF7DCA" w:rsidRPr="00CB3A94">
        <w:rPr>
          <w:b/>
          <w:szCs w:val="28"/>
        </w:rPr>
        <w:t>.2 Смежные права</w:t>
      </w:r>
      <w:bookmarkEnd w:id="2"/>
    </w:p>
    <w:p w14:paraId="0130E08F" w14:textId="77777777" w:rsidR="00BF7DCA" w:rsidRPr="00CB3A94" w:rsidRDefault="00BF7DCA" w:rsidP="00BF7DCA">
      <w:pPr>
        <w:rPr>
          <w:sz w:val="28"/>
          <w:szCs w:val="28"/>
        </w:rPr>
      </w:pPr>
    </w:p>
    <w:p w14:paraId="4B237D74" w14:textId="77777777" w:rsidR="00BF7DCA" w:rsidRPr="00CB3A94" w:rsidRDefault="00BF7DCA" w:rsidP="00BF7DCA">
      <w:pPr>
        <w:pStyle w:val="a3"/>
        <w:spacing w:before="0" w:beforeAutospacing="0" w:after="0" w:afterAutospacing="0"/>
        <w:ind w:firstLine="709"/>
        <w:jc w:val="both"/>
        <w:rPr>
          <w:sz w:val="28"/>
          <w:szCs w:val="28"/>
        </w:rPr>
      </w:pPr>
      <w:r w:rsidRPr="00CB3A94">
        <w:rPr>
          <w:sz w:val="28"/>
          <w:szCs w:val="28"/>
        </w:rPr>
        <w:t>Впервые на территории Республики Казахстан смежные права стали охраняться с введением Основ гражданского законодательства. Ст. 141 и 142 этого нормативного акта впервые признали, что артистам, режиссерам - постановщикам и дирижерам принадлежит право на имя, право на защиту постановки и исполнения от искажения, право осуществлять или разрешать использование постановки и исполнения и право на вознаграждение. Запись исполнения, трансляции исполнения и иное использование могли производиться только с согласия исполнителя. По сравнению с ранее действовавшим ГК КазССР это было прорывом в охране этих специфических, производных по своей сути прав. Дальнейшее развитие этого принципиального решения было сделано Законом об авторском праве и смежных правах.</w:t>
      </w:r>
    </w:p>
    <w:p w14:paraId="2B90AB20" w14:textId="77777777" w:rsidR="00BF7DCA" w:rsidRPr="00CB3A94" w:rsidRDefault="00BF7DCA" w:rsidP="00BF7DCA">
      <w:pPr>
        <w:pStyle w:val="a3"/>
        <w:spacing w:before="0" w:beforeAutospacing="0" w:after="0" w:afterAutospacing="0"/>
        <w:ind w:firstLine="709"/>
        <w:jc w:val="both"/>
        <w:rPr>
          <w:sz w:val="28"/>
          <w:szCs w:val="28"/>
        </w:rPr>
      </w:pPr>
      <w:r w:rsidRPr="00CB3A94">
        <w:rPr>
          <w:sz w:val="28"/>
          <w:szCs w:val="28"/>
        </w:rPr>
        <w:t>Объект смежных прав «исполнение» понимается как представление произведения, фонограммы, постановки посредством игры, пения, танца в живом исполнении или с помощью каких - либо технических средств (телерадиовещания, кабельного телевидения. Под исполнением понимается также показ кадров аудиовизуального произведения в их последовательности с сопровождением или без сопровождения звуком. Соответственно, субъектом смежных прав исполнителем будет являться актер, певец, музыкант, танцор или иное лицо, которое играет роль, поет, читает, декламирует, играет на музыкальном инструменте или каким - либо иным образом исполняет произведения литературы и искусства (в том числе эстрадный, цирковой или кукольный номер). К исполнителям относятся также режиссер постановщик спектакля и дирижер.</w:t>
      </w:r>
    </w:p>
    <w:p w14:paraId="6801C3B6" w14:textId="77777777" w:rsidR="00BF7DCA" w:rsidRPr="00CB3A94" w:rsidRDefault="00BF7DCA" w:rsidP="00BF7DCA">
      <w:pPr>
        <w:pStyle w:val="a3"/>
        <w:spacing w:before="0" w:beforeAutospacing="0" w:after="0" w:afterAutospacing="0"/>
        <w:ind w:firstLine="709"/>
        <w:jc w:val="both"/>
        <w:rPr>
          <w:sz w:val="28"/>
          <w:szCs w:val="28"/>
        </w:rPr>
      </w:pPr>
      <w:r w:rsidRPr="00CB3A94">
        <w:rPr>
          <w:sz w:val="28"/>
          <w:szCs w:val="28"/>
        </w:rPr>
        <w:t>Под фонограммой понимается любая, исключительно звуковая, независимо от способа, запись исполнения или иных звуков. Соответственно производителем фонограммы признается физическое или юридическое лицо, взявшее на себя инициативу и ответственность за первую звуковую запись какого - либо исполнения или иных звуков. При отсутствии доказательств иного, изготовителем фонограммы признается лицо, имя или наименование которого обозначены на этой фонограмме и (или) на содержащем ее футляре.</w:t>
      </w:r>
    </w:p>
    <w:p w14:paraId="26BE1C33" w14:textId="77777777" w:rsidR="00BF7DCA" w:rsidRPr="00CB3A94" w:rsidRDefault="00BF7DCA" w:rsidP="00BF7DCA">
      <w:pPr>
        <w:pStyle w:val="a3"/>
        <w:spacing w:before="0" w:beforeAutospacing="0" w:after="0" w:afterAutospacing="0"/>
        <w:ind w:firstLine="709"/>
        <w:jc w:val="both"/>
        <w:rPr>
          <w:sz w:val="28"/>
          <w:szCs w:val="28"/>
        </w:rPr>
      </w:pPr>
      <w:r w:rsidRPr="00CB3A94">
        <w:rPr>
          <w:sz w:val="28"/>
          <w:szCs w:val="28"/>
        </w:rPr>
        <w:t>Для возникновения и осуществления смежных прав не требуется соблюдения каких-либо формальностей. Изготовитель фонограммы и (или) исполнитель для оповещения о своих правах вправе использовать знак охраны смежных прав, который помещается на каждом экземпляре фонограммы и (или) на каждом содержащем ее футляре и состоит из трех элементов:</w:t>
      </w:r>
    </w:p>
    <w:p w14:paraId="664C8666" w14:textId="77777777" w:rsidR="00BF7DCA" w:rsidRPr="00CB3A94" w:rsidRDefault="00BF7DCA" w:rsidP="00BF7DCA">
      <w:pPr>
        <w:numPr>
          <w:ilvl w:val="0"/>
          <w:numId w:val="2"/>
        </w:numPr>
        <w:tabs>
          <w:tab w:val="clear" w:pos="720"/>
          <w:tab w:val="num" w:pos="851"/>
        </w:tabs>
        <w:spacing w:after="0" w:line="240" w:lineRule="auto"/>
        <w:ind w:left="0" w:firstLine="556"/>
        <w:jc w:val="both"/>
        <w:rPr>
          <w:bCs/>
          <w:sz w:val="28"/>
          <w:szCs w:val="28"/>
        </w:rPr>
      </w:pPr>
      <w:r w:rsidRPr="00CB3A94">
        <w:rPr>
          <w:bCs/>
          <w:sz w:val="28"/>
          <w:szCs w:val="28"/>
        </w:rPr>
        <w:t xml:space="preserve">латинской буквы «Р» в окружности: Р ; </w:t>
      </w:r>
    </w:p>
    <w:p w14:paraId="20CCE7E6" w14:textId="77777777" w:rsidR="00BF7DCA" w:rsidRPr="00CB3A94" w:rsidRDefault="00BF7DCA" w:rsidP="00BF7DCA">
      <w:pPr>
        <w:numPr>
          <w:ilvl w:val="0"/>
          <w:numId w:val="2"/>
        </w:numPr>
        <w:tabs>
          <w:tab w:val="clear" w:pos="720"/>
          <w:tab w:val="num" w:pos="851"/>
        </w:tabs>
        <w:spacing w:after="0" w:line="240" w:lineRule="auto"/>
        <w:ind w:left="0" w:firstLine="556"/>
        <w:jc w:val="both"/>
        <w:rPr>
          <w:bCs/>
          <w:sz w:val="28"/>
          <w:szCs w:val="28"/>
        </w:rPr>
      </w:pPr>
      <w:r w:rsidRPr="00CB3A94">
        <w:rPr>
          <w:bCs/>
          <w:sz w:val="28"/>
          <w:szCs w:val="28"/>
        </w:rPr>
        <w:t xml:space="preserve">имени (наименования) обладателя исключительных смежных прав; </w:t>
      </w:r>
    </w:p>
    <w:p w14:paraId="6FE92B28" w14:textId="77777777" w:rsidR="00BF7DCA" w:rsidRPr="00CB3A94" w:rsidRDefault="00BF7DCA" w:rsidP="00BF7DCA">
      <w:pPr>
        <w:numPr>
          <w:ilvl w:val="0"/>
          <w:numId w:val="2"/>
        </w:numPr>
        <w:tabs>
          <w:tab w:val="clear" w:pos="720"/>
          <w:tab w:val="num" w:pos="851"/>
        </w:tabs>
        <w:spacing w:after="0" w:line="240" w:lineRule="auto"/>
        <w:ind w:left="0" w:firstLine="556"/>
        <w:jc w:val="both"/>
        <w:rPr>
          <w:sz w:val="28"/>
          <w:szCs w:val="28"/>
        </w:rPr>
      </w:pPr>
      <w:r w:rsidRPr="00CB3A94">
        <w:rPr>
          <w:bCs/>
          <w:sz w:val="28"/>
          <w:szCs w:val="28"/>
        </w:rPr>
        <w:t>года первого опубликования фонограммы.</w:t>
      </w:r>
      <w:r w:rsidRPr="00CB3A94">
        <w:rPr>
          <w:sz w:val="28"/>
          <w:szCs w:val="28"/>
        </w:rPr>
        <w:t xml:space="preserve"> </w:t>
      </w:r>
    </w:p>
    <w:p w14:paraId="5F299E1B" w14:textId="77777777" w:rsidR="00BF7DCA" w:rsidRPr="00CB3A94" w:rsidRDefault="00BF7DCA" w:rsidP="00BF7DCA">
      <w:pPr>
        <w:pStyle w:val="a3"/>
        <w:spacing w:before="0" w:beforeAutospacing="0" w:after="0" w:afterAutospacing="0"/>
        <w:ind w:firstLine="709"/>
        <w:jc w:val="both"/>
        <w:rPr>
          <w:sz w:val="28"/>
          <w:szCs w:val="28"/>
        </w:rPr>
      </w:pPr>
      <w:r w:rsidRPr="00CB3A94">
        <w:rPr>
          <w:sz w:val="28"/>
          <w:szCs w:val="28"/>
        </w:rPr>
        <w:t xml:space="preserve">Объектом смежных прав, принадлежащим организациям эфирного и кабельного вещания, является передача, созданная самой такой организацией, а также по ее заказу другой организацией. Сама же передача сводится к </w:t>
      </w:r>
      <w:r w:rsidRPr="00CB3A94">
        <w:rPr>
          <w:sz w:val="28"/>
          <w:szCs w:val="28"/>
        </w:rPr>
        <w:lastRenderedPageBreak/>
        <w:t>сообщению произведения, фонограммы, исполнения, постановки, передачи организации эфирного или кабельного вещания для всеобщего сведения (включая показ или исполнение) посредством их передачи по радио или телевидению.</w:t>
      </w:r>
    </w:p>
    <w:p w14:paraId="5AA36652" w14:textId="77777777" w:rsidR="00BF7DCA" w:rsidRPr="00CB3A94" w:rsidRDefault="00BF7DCA" w:rsidP="00BF7DCA">
      <w:pPr>
        <w:pStyle w:val="a3"/>
        <w:spacing w:before="0" w:beforeAutospacing="0" w:after="0" w:afterAutospacing="0"/>
        <w:ind w:firstLine="709"/>
        <w:jc w:val="both"/>
        <w:rPr>
          <w:sz w:val="28"/>
          <w:szCs w:val="28"/>
        </w:rPr>
      </w:pPr>
      <w:r w:rsidRPr="00CB3A94">
        <w:rPr>
          <w:sz w:val="28"/>
          <w:szCs w:val="28"/>
        </w:rPr>
        <w:t>Как и объекты авторского права, смежные права возникают с появлением самого объекта охраны, без необходимости регистрации произведения или выполнения иных формальностей.</w:t>
      </w:r>
    </w:p>
    <w:p w14:paraId="499942F0" w14:textId="77777777" w:rsidR="00BF7DCA" w:rsidRPr="00CB3A94" w:rsidRDefault="00BF7DCA" w:rsidP="00BF7DCA">
      <w:pPr>
        <w:pStyle w:val="a3"/>
        <w:spacing w:before="0" w:beforeAutospacing="0" w:after="0" w:afterAutospacing="0"/>
        <w:ind w:firstLine="709"/>
        <w:jc w:val="both"/>
        <w:rPr>
          <w:sz w:val="28"/>
          <w:szCs w:val="28"/>
        </w:rPr>
      </w:pPr>
      <w:r w:rsidRPr="00CB3A94">
        <w:rPr>
          <w:sz w:val="28"/>
          <w:szCs w:val="28"/>
        </w:rPr>
        <w:t>Срок охраны смежных прав значительно отличается от сроков охраны авторских прав. Если абсолютное большинство авторских прав действует всю жизнь автора и пятьдесят лет после его смерти, то смежные права действуют всего пятьдесят лет, исчисляемых от соответственно первого исполнения или постановки, первого обнародования фонограммы и первой передачи в эфир (ст. 990 ГК).</w:t>
      </w:r>
    </w:p>
    <w:p w14:paraId="17A9C14A" w14:textId="77777777" w:rsidR="00BF7DCA" w:rsidRPr="00CB3A94" w:rsidRDefault="00BF7DCA" w:rsidP="00BF7DCA">
      <w:pPr>
        <w:pStyle w:val="a3"/>
        <w:spacing w:before="0" w:beforeAutospacing="0" w:after="0" w:afterAutospacing="0"/>
        <w:ind w:firstLine="709"/>
        <w:jc w:val="both"/>
        <w:rPr>
          <w:sz w:val="28"/>
          <w:szCs w:val="28"/>
        </w:rPr>
      </w:pPr>
      <w:r w:rsidRPr="00CB3A94">
        <w:rPr>
          <w:sz w:val="28"/>
          <w:szCs w:val="28"/>
        </w:rPr>
        <w:t>Завершая краткий обзор смежных прав, следует подчеркнуть новизну регулирования смежных прав не только в нашей стране, но во всех бывших республиках СССР.</w:t>
      </w:r>
    </w:p>
    <w:p w14:paraId="6668EE06" w14:textId="77777777" w:rsidR="00BF7DCA" w:rsidRPr="006476FF" w:rsidRDefault="00BF7DCA" w:rsidP="00BF7DCA">
      <w:pPr>
        <w:pStyle w:val="a3"/>
        <w:spacing w:before="0" w:beforeAutospacing="0" w:after="0" w:afterAutospacing="0"/>
        <w:ind w:firstLine="709"/>
        <w:jc w:val="both"/>
        <w:rPr>
          <w:sz w:val="28"/>
          <w:szCs w:val="28"/>
        </w:rPr>
      </w:pPr>
      <w:r w:rsidRPr="006476FF">
        <w:rPr>
          <w:sz w:val="28"/>
          <w:szCs w:val="28"/>
        </w:rPr>
        <w:t>Перечень нормативных правовых актов, которые необходимо знать:</w:t>
      </w:r>
    </w:p>
    <w:p w14:paraId="62805A95" w14:textId="77777777" w:rsidR="00BF7DCA" w:rsidRPr="006476FF" w:rsidRDefault="00BF7DCA" w:rsidP="00BF7DCA">
      <w:pPr>
        <w:numPr>
          <w:ilvl w:val="0"/>
          <w:numId w:val="3"/>
        </w:numPr>
        <w:tabs>
          <w:tab w:val="clear" w:pos="720"/>
          <w:tab w:val="num" w:pos="-709"/>
          <w:tab w:val="left" w:pos="993"/>
        </w:tabs>
        <w:spacing w:after="0" w:line="240" w:lineRule="auto"/>
        <w:ind w:left="0" w:firstLine="709"/>
        <w:jc w:val="both"/>
        <w:rPr>
          <w:rFonts w:ascii="Times New Roman" w:hAnsi="Times New Roman" w:cs="Times New Roman"/>
          <w:bCs/>
          <w:sz w:val="28"/>
          <w:szCs w:val="28"/>
        </w:rPr>
      </w:pPr>
      <w:r w:rsidRPr="006476FF">
        <w:rPr>
          <w:rFonts w:ascii="Times New Roman" w:hAnsi="Times New Roman" w:cs="Times New Roman"/>
          <w:bCs/>
          <w:sz w:val="28"/>
          <w:szCs w:val="28"/>
        </w:rPr>
        <w:t xml:space="preserve">Гражданский кодекс Республики Казахстан. Смежные права (ст.ст. 985 – 990); </w:t>
      </w:r>
    </w:p>
    <w:p w14:paraId="711FF060" w14:textId="77777777" w:rsidR="00BF7DCA" w:rsidRPr="006476FF" w:rsidRDefault="00BF7DCA" w:rsidP="00BF7DCA">
      <w:pPr>
        <w:numPr>
          <w:ilvl w:val="0"/>
          <w:numId w:val="3"/>
        </w:numPr>
        <w:tabs>
          <w:tab w:val="clear" w:pos="720"/>
          <w:tab w:val="num" w:pos="-709"/>
          <w:tab w:val="left" w:pos="993"/>
        </w:tabs>
        <w:spacing w:after="0" w:line="240" w:lineRule="auto"/>
        <w:ind w:left="0" w:firstLine="709"/>
        <w:jc w:val="both"/>
        <w:rPr>
          <w:rFonts w:ascii="Times New Roman" w:hAnsi="Times New Roman" w:cs="Times New Roman"/>
          <w:bCs/>
          <w:sz w:val="28"/>
          <w:szCs w:val="28"/>
        </w:rPr>
      </w:pPr>
      <w:r w:rsidRPr="006476FF">
        <w:rPr>
          <w:rFonts w:ascii="Times New Roman" w:hAnsi="Times New Roman" w:cs="Times New Roman"/>
          <w:bCs/>
          <w:sz w:val="28"/>
          <w:szCs w:val="28"/>
        </w:rPr>
        <w:t xml:space="preserve">Закон Республики Казахстан от 10 июня 1996 года N 6-1 Об авторском праве и смежных правах; </w:t>
      </w:r>
    </w:p>
    <w:p w14:paraId="71558271" w14:textId="77777777" w:rsidR="00BF7DCA" w:rsidRPr="006476FF" w:rsidRDefault="00BF7DCA" w:rsidP="00BF7DCA">
      <w:pPr>
        <w:numPr>
          <w:ilvl w:val="0"/>
          <w:numId w:val="3"/>
        </w:numPr>
        <w:tabs>
          <w:tab w:val="clear" w:pos="720"/>
          <w:tab w:val="num" w:pos="-709"/>
          <w:tab w:val="left" w:pos="993"/>
        </w:tabs>
        <w:spacing w:after="0" w:line="240" w:lineRule="auto"/>
        <w:ind w:left="0" w:firstLine="709"/>
        <w:jc w:val="both"/>
        <w:rPr>
          <w:rFonts w:ascii="Times New Roman" w:hAnsi="Times New Roman" w:cs="Times New Roman"/>
          <w:bCs/>
          <w:sz w:val="28"/>
          <w:szCs w:val="28"/>
        </w:rPr>
      </w:pPr>
      <w:r w:rsidRPr="006476FF">
        <w:rPr>
          <w:rFonts w:ascii="Times New Roman" w:hAnsi="Times New Roman" w:cs="Times New Roman"/>
          <w:bCs/>
          <w:sz w:val="28"/>
          <w:szCs w:val="28"/>
        </w:rPr>
        <w:t xml:space="preserve">Закон Республики Казахстан от 19 декабря 2003 года N 508-II О рекламе. Авторское право и смежные права на рекламу; </w:t>
      </w:r>
    </w:p>
    <w:p w14:paraId="787A14B8" w14:textId="77777777" w:rsidR="00BF7DCA" w:rsidRPr="006476FF" w:rsidRDefault="00BF7DCA" w:rsidP="00BF7DCA">
      <w:pPr>
        <w:numPr>
          <w:ilvl w:val="0"/>
          <w:numId w:val="3"/>
        </w:numPr>
        <w:tabs>
          <w:tab w:val="clear" w:pos="720"/>
          <w:tab w:val="num" w:pos="-709"/>
          <w:tab w:val="left" w:pos="993"/>
        </w:tabs>
        <w:spacing w:after="0" w:line="240" w:lineRule="auto"/>
        <w:ind w:left="0" w:firstLine="709"/>
        <w:jc w:val="both"/>
        <w:rPr>
          <w:rFonts w:ascii="Times New Roman" w:hAnsi="Times New Roman" w:cs="Times New Roman"/>
          <w:bCs/>
          <w:sz w:val="28"/>
          <w:szCs w:val="28"/>
        </w:rPr>
      </w:pPr>
      <w:r w:rsidRPr="006476FF">
        <w:rPr>
          <w:rFonts w:ascii="Times New Roman" w:hAnsi="Times New Roman" w:cs="Times New Roman"/>
          <w:bCs/>
          <w:sz w:val="28"/>
          <w:szCs w:val="28"/>
        </w:rPr>
        <w:t xml:space="preserve">Постановление Кабинета Министров Республики Казахстан от 9 февраля </w:t>
      </w:r>
      <w:smartTag w:uri="urn:schemas-microsoft-com:office:smarttags" w:element="metricconverter">
        <w:smartTagPr>
          <w:attr w:name="ProductID" w:val="1995 г"/>
        </w:smartTagPr>
        <w:r w:rsidRPr="006476FF">
          <w:rPr>
            <w:rFonts w:ascii="Times New Roman" w:hAnsi="Times New Roman" w:cs="Times New Roman"/>
            <w:bCs/>
            <w:sz w:val="28"/>
            <w:szCs w:val="28"/>
          </w:rPr>
          <w:t>1995 г</w:t>
        </w:r>
      </w:smartTag>
      <w:r w:rsidRPr="006476FF">
        <w:rPr>
          <w:rFonts w:ascii="Times New Roman" w:hAnsi="Times New Roman" w:cs="Times New Roman"/>
          <w:bCs/>
          <w:sz w:val="28"/>
          <w:szCs w:val="28"/>
        </w:rPr>
        <w:t xml:space="preserve">. N 142 О ставках авторского вознаграждения за публичное исполнение произведений литературы и искусства, за создание произведений декоративно-прикладного искусства и использование их в промышленности; </w:t>
      </w:r>
    </w:p>
    <w:p w14:paraId="7E79D7CB" w14:textId="77777777" w:rsidR="00BF7DCA" w:rsidRPr="006476FF" w:rsidRDefault="00BF7DCA" w:rsidP="00BF7DCA">
      <w:pPr>
        <w:numPr>
          <w:ilvl w:val="0"/>
          <w:numId w:val="3"/>
        </w:numPr>
        <w:tabs>
          <w:tab w:val="clear" w:pos="720"/>
          <w:tab w:val="num" w:pos="-709"/>
          <w:tab w:val="left" w:pos="993"/>
        </w:tabs>
        <w:spacing w:after="0" w:line="240" w:lineRule="auto"/>
        <w:ind w:left="0" w:firstLine="709"/>
        <w:jc w:val="both"/>
        <w:rPr>
          <w:rFonts w:ascii="Times New Roman" w:hAnsi="Times New Roman" w:cs="Times New Roman"/>
          <w:bCs/>
          <w:sz w:val="28"/>
          <w:szCs w:val="28"/>
        </w:rPr>
      </w:pPr>
      <w:r w:rsidRPr="006476FF">
        <w:rPr>
          <w:rFonts w:ascii="Times New Roman" w:hAnsi="Times New Roman" w:cs="Times New Roman"/>
          <w:bCs/>
          <w:sz w:val="28"/>
          <w:szCs w:val="28"/>
        </w:rPr>
        <w:t xml:space="preserve">Приказ Министра юстиции Республики Казахстан от 27 сентября 2002 года N 146 Об утверждении Инструкции о государственной регистрации прав на произведения, охраняемые авторским правом и смежными правами; </w:t>
      </w:r>
    </w:p>
    <w:p w14:paraId="235877D1" w14:textId="77777777" w:rsidR="00BF7DCA" w:rsidRPr="006476FF" w:rsidRDefault="00BF7DCA" w:rsidP="00BF7DCA">
      <w:pPr>
        <w:numPr>
          <w:ilvl w:val="0"/>
          <w:numId w:val="3"/>
        </w:numPr>
        <w:tabs>
          <w:tab w:val="clear" w:pos="720"/>
          <w:tab w:val="num" w:pos="-709"/>
          <w:tab w:val="left" w:pos="993"/>
        </w:tabs>
        <w:spacing w:after="0" w:line="240" w:lineRule="auto"/>
        <w:ind w:left="0" w:firstLine="709"/>
        <w:jc w:val="both"/>
        <w:rPr>
          <w:rFonts w:ascii="Times New Roman" w:hAnsi="Times New Roman" w:cs="Times New Roman"/>
          <w:color w:val="000000"/>
          <w:sz w:val="28"/>
          <w:szCs w:val="28"/>
        </w:rPr>
      </w:pPr>
      <w:r w:rsidRPr="006476FF">
        <w:rPr>
          <w:rFonts w:ascii="Times New Roman" w:hAnsi="Times New Roman" w:cs="Times New Roman"/>
          <w:bCs/>
          <w:sz w:val="28"/>
          <w:szCs w:val="28"/>
        </w:rPr>
        <w:t>Приказ Министра юстиции Республики Казахстан от 27 сентября 2002 года N 145 Об утверждении Инструкции о государственной регистрации лицензионных договоров на использование произведений и объектов смежных прав.</w:t>
      </w:r>
      <w:r w:rsidRPr="006476FF">
        <w:rPr>
          <w:rFonts w:ascii="Times New Roman" w:hAnsi="Times New Roman" w:cs="Times New Roman"/>
          <w:sz w:val="28"/>
          <w:szCs w:val="28"/>
        </w:rPr>
        <w:t xml:space="preserve"> </w:t>
      </w:r>
    </w:p>
    <w:p w14:paraId="2CF933E0" w14:textId="7F9E1A3A" w:rsidR="00BF7DCA" w:rsidRDefault="00BF7DCA">
      <w:pPr>
        <w:rPr>
          <w:rFonts w:ascii="Times New Roman" w:hAnsi="Times New Roman" w:cs="Times New Roman"/>
          <w:b/>
          <w:bCs/>
          <w:sz w:val="28"/>
          <w:szCs w:val="28"/>
        </w:rPr>
      </w:pPr>
    </w:p>
    <w:p w14:paraId="6F61102A" w14:textId="1A9843FB" w:rsidR="00DE4024" w:rsidRPr="00DE4024" w:rsidRDefault="00DE4024">
      <w:pPr>
        <w:rPr>
          <w:rFonts w:ascii="Times New Roman" w:hAnsi="Times New Roman" w:cs="Times New Roman"/>
          <w:b/>
          <w:bCs/>
          <w:sz w:val="28"/>
          <w:szCs w:val="28"/>
          <w:lang w:val="ru-RU"/>
        </w:rPr>
      </w:pPr>
      <w:r>
        <w:rPr>
          <w:rFonts w:ascii="Times New Roman" w:hAnsi="Times New Roman" w:cs="Times New Roman"/>
          <w:b/>
          <w:bCs/>
          <w:sz w:val="28"/>
          <w:szCs w:val="28"/>
          <w:lang w:val="ru-RU"/>
        </w:rPr>
        <w:t>Контрольные вопросы:</w:t>
      </w:r>
    </w:p>
    <w:p w14:paraId="6D7C02B2" w14:textId="005A096F" w:rsidR="00DE4024" w:rsidRPr="00DE4024" w:rsidRDefault="00DE4024" w:rsidP="00DE4024">
      <w:pPr>
        <w:pStyle w:val="a4"/>
        <w:numPr>
          <w:ilvl w:val="0"/>
          <w:numId w:val="4"/>
        </w:numPr>
        <w:rPr>
          <w:rFonts w:ascii="Times New Roman" w:hAnsi="Times New Roman" w:cs="Times New Roman"/>
          <w:b/>
          <w:bCs/>
          <w:sz w:val="28"/>
          <w:szCs w:val="28"/>
          <w:lang w:val="ru-RU"/>
        </w:rPr>
      </w:pPr>
      <w:r w:rsidRPr="00DE4024">
        <w:rPr>
          <w:rFonts w:ascii="Times New Roman" w:hAnsi="Times New Roman" w:cs="Times New Roman"/>
          <w:b/>
          <w:bCs/>
          <w:sz w:val="28"/>
          <w:szCs w:val="28"/>
          <w:lang w:val="ru-RU"/>
        </w:rPr>
        <w:t>Интелектуальная собственность в системе собственности</w:t>
      </w:r>
      <w:r w:rsidR="006476FF">
        <w:rPr>
          <w:rFonts w:ascii="Times New Roman" w:hAnsi="Times New Roman" w:cs="Times New Roman"/>
          <w:b/>
          <w:bCs/>
          <w:sz w:val="28"/>
          <w:szCs w:val="28"/>
          <w:lang w:val="ru-RU"/>
        </w:rPr>
        <w:t xml:space="preserve"> (авторское право, смежные права).</w:t>
      </w:r>
    </w:p>
    <w:sectPr w:rsidR="00DE4024" w:rsidRPr="00DE402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01B38F4"/>
    <w:multiLevelType w:val="multilevel"/>
    <w:tmpl w:val="88000442"/>
    <w:lvl w:ilvl="0">
      <w:start w:val="1"/>
      <w:numFmt w:val="decimal"/>
      <w:lvlText w:val="%1"/>
      <w:lvlJc w:val="left"/>
      <w:pPr>
        <w:tabs>
          <w:tab w:val="num" w:pos="905"/>
        </w:tabs>
        <w:ind w:left="905" w:hanging="360"/>
      </w:pPr>
      <w:rPr>
        <w:rFonts w:ascii="Times New Roman" w:eastAsia="Times New Roman" w:hAnsi="Times New Roman" w:cs="Times New Roman"/>
      </w:rPr>
    </w:lvl>
    <w:lvl w:ilvl="1" w:tentative="1">
      <w:start w:val="1"/>
      <w:numFmt w:val="decimal"/>
      <w:lvlText w:val="%2."/>
      <w:lvlJc w:val="left"/>
      <w:pPr>
        <w:tabs>
          <w:tab w:val="num" w:pos="1625"/>
        </w:tabs>
        <w:ind w:left="1625" w:hanging="360"/>
      </w:pPr>
    </w:lvl>
    <w:lvl w:ilvl="2" w:tentative="1">
      <w:start w:val="1"/>
      <w:numFmt w:val="decimal"/>
      <w:lvlText w:val="%3."/>
      <w:lvlJc w:val="left"/>
      <w:pPr>
        <w:tabs>
          <w:tab w:val="num" w:pos="2345"/>
        </w:tabs>
        <w:ind w:left="2345" w:hanging="360"/>
      </w:pPr>
    </w:lvl>
    <w:lvl w:ilvl="3" w:tentative="1">
      <w:start w:val="1"/>
      <w:numFmt w:val="decimal"/>
      <w:lvlText w:val="%4."/>
      <w:lvlJc w:val="left"/>
      <w:pPr>
        <w:tabs>
          <w:tab w:val="num" w:pos="3065"/>
        </w:tabs>
        <w:ind w:left="3065" w:hanging="360"/>
      </w:pPr>
    </w:lvl>
    <w:lvl w:ilvl="4" w:tentative="1">
      <w:start w:val="1"/>
      <w:numFmt w:val="decimal"/>
      <w:lvlText w:val="%5."/>
      <w:lvlJc w:val="left"/>
      <w:pPr>
        <w:tabs>
          <w:tab w:val="num" w:pos="3785"/>
        </w:tabs>
        <w:ind w:left="3785" w:hanging="360"/>
      </w:pPr>
    </w:lvl>
    <w:lvl w:ilvl="5" w:tentative="1">
      <w:start w:val="1"/>
      <w:numFmt w:val="decimal"/>
      <w:lvlText w:val="%6."/>
      <w:lvlJc w:val="left"/>
      <w:pPr>
        <w:tabs>
          <w:tab w:val="num" w:pos="4505"/>
        </w:tabs>
        <w:ind w:left="4505" w:hanging="360"/>
      </w:pPr>
    </w:lvl>
    <w:lvl w:ilvl="6" w:tentative="1">
      <w:start w:val="1"/>
      <w:numFmt w:val="decimal"/>
      <w:lvlText w:val="%7."/>
      <w:lvlJc w:val="left"/>
      <w:pPr>
        <w:tabs>
          <w:tab w:val="num" w:pos="5225"/>
        </w:tabs>
        <w:ind w:left="5225" w:hanging="360"/>
      </w:pPr>
    </w:lvl>
    <w:lvl w:ilvl="7" w:tentative="1">
      <w:start w:val="1"/>
      <w:numFmt w:val="decimal"/>
      <w:lvlText w:val="%8."/>
      <w:lvlJc w:val="left"/>
      <w:pPr>
        <w:tabs>
          <w:tab w:val="num" w:pos="5945"/>
        </w:tabs>
        <w:ind w:left="5945" w:hanging="360"/>
      </w:pPr>
    </w:lvl>
    <w:lvl w:ilvl="8" w:tentative="1">
      <w:start w:val="1"/>
      <w:numFmt w:val="decimal"/>
      <w:lvlText w:val="%9."/>
      <w:lvlJc w:val="left"/>
      <w:pPr>
        <w:tabs>
          <w:tab w:val="num" w:pos="6665"/>
        </w:tabs>
        <w:ind w:left="6665" w:hanging="360"/>
      </w:pPr>
    </w:lvl>
  </w:abstractNum>
  <w:abstractNum w:abstractNumId="1" w15:restartNumberingAfterBreak="0">
    <w:nsid w:val="4E8A3EAC"/>
    <w:multiLevelType w:val="multilevel"/>
    <w:tmpl w:val="7BD2A5C4"/>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252552D"/>
    <w:multiLevelType w:val="hybridMultilevel"/>
    <w:tmpl w:val="CAFA8B4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6946745D"/>
    <w:multiLevelType w:val="multilevel"/>
    <w:tmpl w:val="3DE27C34"/>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20BF"/>
    <w:rsid w:val="000420BF"/>
    <w:rsid w:val="002D739D"/>
    <w:rsid w:val="00451A30"/>
    <w:rsid w:val="006476FF"/>
    <w:rsid w:val="00B23B03"/>
    <w:rsid w:val="00BF7DCA"/>
    <w:rsid w:val="00DE4024"/>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D117FFA"/>
  <w15:chartTrackingRefBased/>
  <w15:docId w15:val="{8BA577AE-115D-4DAE-8523-7822C39BA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qFormat/>
    <w:rsid w:val="00BF7DCA"/>
    <w:pPr>
      <w:keepNext/>
      <w:spacing w:after="0" w:line="240" w:lineRule="auto"/>
      <w:jc w:val="center"/>
      <w:outlineLvl w:val="0"/>
    </w:pPr>
    <w:rPr>
      <w:rFonts w:ascii="Times New Roman" w:eastAsia="Times New Roman" w:hAnsi="Times New Roman" w:cs="Times New Roman"/>
      <w:sz w:val="28"/>
      <w:szCs w:val="20"/>
      <w:lang w:val="ru-RU" w:eastAsia="ru-RU"/>
    </w:rPr>
  </w:style>
  <w:style w:type="paragraph" w:styleId="2">
    <w:name w:val="heading 2"/>
    <w:basedOn w:val="a"/>
    <w:next w:val="a"/>
    <w:link w:val="20"/>
    <w:qFormat/>
    <w:rsid w:val="00BF7DCA"/>
    <w:pPr>
      <w:keepNext/>
      <w:spacing w:after="0" w:line="240" w:lineRule="auto"/>
      <w:ind w:firstLine="872"/>
      <w:jc w:val="center"/>
      <w:outlineLvl w:val="1"/>
    </w:pPr>
    <w:rPr>
      <w:rFonts w:ascii="Times New Roman" w:eastAsia="Times New Roman" w:hAnsi="Times New Roman" w:cs="Times New Roman"/>
      <w:sz w:val="28"/>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F7DCA"/>
    <w:rPr>
      <w:rFonts w:ascii="Times New Roman" w:eastAsia="Times New Roman" w:hAnsi="Times New Roman" w:cs="Times New Roman"/>
      <w:sz w:val="28"/>
      <w:szCs w:val="20"/>
      <w:lang w:val="ru-RU" w:eastAsia="ru-RU"/>
    </w:rPr>
  </w:style>
  <w:style w:type="character" w:customStyle="1" w:styleId="20">
    <w:name w:val="Заголовок 2 Знак"/>
    <w:basedOn w:val="a0"/>
    <w:link w:val="2"/>
    <w:rsid w:val="00BF7DCA"/>
    <w:rPr>
      <w:rFonts w:ascii="Times New Roman" w:eastAsia="Times New Roman" w:hAnsi="Times New Roman" w:cs="Times New Roman"/>
      <w:sz w:val="28"/>
      <w:szCs w:val="20"/>
      <w:lang w:val="ru-RU" w:eastAsia="ru-RU"/>
    </w:rPr>
  </w:style>
  <w:style w:type="paragraph" w:styleId="a3">
    <w:name w:val="Normal (Web)"/>
    <w:basedOn w:val="a"/>
    <w:rsid w:val="00BF7DCA"/>
    <w:pPr>
      <w:spacing w:before="100" w:beforeAutospacing="1" w:after="100" w:afterAutospacing="1" w:line="240" w:lineRule="auto"/>
    </w:pPr>
    <w:rPr>
      <w:rFonts w:ascii="Times New Roman" w:eastAsia="Times New Roman" w:hAnsi="Times New Roman" w:cs="Times New Roman"/>
      <w:color w:val="000000"/>
      <w:sz w:val="24"/>
      <w:szCs w:val="24"/>
      <w:lang w:val="ru-RU" w:eastAsia="ru-RU"/>
    </w:rPr>
  </w:style>
  <w:style w:type="paragraph" w:styleId="a4">
    <w:name w:val="List Paragraph"/>
    <w:basedOn w:val="a"/>
    <w:uiPriority w:val="34"/>
    <w:qFormat/>
    <w:rsid w:val="00DE40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2657</Words>
  <Characters>15151</Characters>
  <Application>Microsoft Office Word</Application>
  <DocSecurity>0</DocSecurity>
  <Lines>126</Lines>
  <Paragraphs>35</Paragraphs>
  <ScaleCrop>false</ScaleCrop>
  <Company/>
  <LinksUpToDate>false</LinksUpToDate>
  <CharactersWithSpaces>17773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6</cp:revision>
  <dcterms:created xsi:type="dcterms:W3CDTF">2021-01-25T13:33:00Z</dcterms:created>
  <dcterms:modified xsi:type="dcterms:W3CDTF">2021-01-25T14:42:00Z</dcterms:modified>
</cp:coreProperties>
</file>